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096"/>
        <w:tblW w:w="15239" w:type="dxa"/>
        <w:tblLayout w:type="fixed"/>
        <w:tblLook w:val="04A0"/>
      </w:tblPr>
      <w:tblGrid>
        <w:gridCol w:w="828"/>
        <w:gridCol w:w="3332"/>
        <w:gridCol w:w="662"/>
        <w:gridCol w:w="1946"/>
        <w:gridCol w:w="90"/>
        <w:gridCol w:w="1712"/>
        <w:gridCol w:w="90"/>
        <w:gridCol w:w="2689"/>
        <w:gridCol w:w="90"/>
        <w:gridCol w:w="1497"/>
        <w:gridCol w:w="90"/>
        <w:gridCol w:w="724"/>
        <w:gridCol w:w="90"/>
        <w:gridCol w:w="1309"/>
        <w:gridCol w:w="90"/>
      </w:tblGrid>
      <w:tr w:rsidR="00723B9D" w:rsidRPr="00723B9D" w:rsidTr="006F3F9D">
        <w:trPr>
          <w:gridAfter w:val="1"/>
          <w:wAfter w:w="90" w:type="dxa"/>
          <w:trHeight w:hRule="exact" w:val="963"/>
        </w:trPr>
        <w:tc>
          <w:tcPr>
            <w:tcW w:w="15149" w:type="dxa"/>
            <w:gridSpan w:val="14"/>
            <w:vAlign w:val="center"/>
          </w:tcPr>
          <w:p w:rsidR="00723B9D" w:rsidRPr="00723B9D" w:rsidRDefault="00723B9D" w:rsidP="00997F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FACULTY PUBLICATION                                                                                             YEAR 20</w:t>
            </w:r>
            <w:r w:rsidR="00997F9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723B9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97F9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23B9D" w:rsidRPr="00723B9D" w:rsidTr="006F3F9D">
        <w:trPr>
          <w:gridAfter w:val="1"/>
          <w:wAfter w:w="90" w:type="dxa"/>
          <w:trHeight w:hRule="exact" w:val="963"/>
        </w:trPr>
        <w:tc>
          <w:tcPr>
            <w:tcW w:w="828" w:type="dxa"/>
            <w:vAlign w:val="center"/>
          </w:tcPr>
          <w:p w:rsidR="00723B9D" w:rsidRPr="00723B9D" w:rsidRDefault="00723B9D" w:rsidP="0072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B9D">
              <w:rPr>
                <w:rFonts w:ascii="Times New Roman" w:hAnsi="Times New Roman" w:cs="Times New Roman"/>
                <w:b/>
                <w:sz w:val="28"/>
                <w:szCs w:val="28"/>
              </w:rPr>
              <w:t>SLNO</w:t>
            </w:r>
          </w:p>
        </w:tc>
        <w:tc>
          <w:tcPr>
            <w:tcW w:w="3332" w:type="dxa"/>
            <w:vAlign w:val="center"/>
          </w:tcPr>
          <w:p w:rsidR="00723B9D" w:rsidRPr="00723B9D" w:rsidRDefault="00723B9D" w:rsidP="0072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B9D">
              <w:rPr>
                <w:rFonts w:ascii="Times New Roman" w:hAnsi="Times New Roman" w:cs="Times New Roman"/>
                <w:b/>
                <w:sz w:val="28"/>
                <w:szCs w:val="28"/>
              </w:rPr>
              <w:t>TITLE</w:t>
            </w:r>
          </w:p>
        </w:tc>
        <w:tc>
          <w:tcPr>
            <w:tcW w:w="662" w:type="dxa"/>
            <w:vAlign w:val="center"/>
          </w:tcPr>
          <w:p w:rsidR="00723B9D" w:rsidRPr="00723B9D" w:rsidRDefault="00723B9D" w:rsidP="006F3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B9D">
              <w:rPr>
                <w:rFonts w:ascii="Times New Roman" w:hAnsi="Times New Roman" w:cs="Times New Roman"/>
                <w:b/>
                <w:sz w:val="28"/>
                <w:szCs w:val="28"/>
              </w:rPr>
              <w:t>De</w:t>
            </w:r>
            <w:r w:rsidR="006F3F9D">
              <w:rPr>
                <w:rFonts w:ascii="Times New Roman" w:hAnsi="Times New Roman" w:cs="Times New Roman"/>
                <w:b/>
                <w:sz w:val="28"/>
                <w:szCs w:val="28"/>
              </w:rPr>
              <w:t>pt.</w:t>
            </w:r>
          </w:p>
        </w:tc>
        <w:tc>
          <w:tcPr>
            <w:tcW w:w="1946" w:type="dxa"/>
            <w:vAlign w:val="center"/>
          </w:tcPr>
          <w:p w:rsidR="00723B9D" w:rsidRPr="00723B9D" w:rsidRDefault="00723B9D" w:rsidP="0072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3B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723B9D">
              <w:rPr>
                <w:rFonts w:ascii="Times New Roman" w:hAnsi="Times New Roman" w:cs="Times New Roman"/>
                <w:sz w:val="28"/>
                <w:szCs w:val="28"/>
              </w:rPr>
              <w:t xml:space="preserve"> AUTHOR</w:t>
            </w:r>
          </w:p>
        </w:tc>
        <w:tc>
          <w:tcPr>
            <w:tcW w:w="1802" w:type="dxa"/>
            <w:gridSpan w:val="2"/>
            <w:vAlign w:val="center"/>
          </w:tcPr>
          <w:p w:rsidR="00723B9D" w:rsidRPr="00723B9D" w:rsidRDefault="00723B9D" w:rsidP="0072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B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23B9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723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and 3</w:t>
            </w:r>
            <w:r w:rsidRPr="00723B9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  <w:r w:rsidRPr="00723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AUTHOR</w:t>
            </w:r>
          </w:p>
        </w:tc>
        <w:tc>
          <w:tcPr>
            <w:tcW w:w="2779" w:type="dxa"/>
            <w:gridSpan w:val="2"/>
            <w:vAlign w:val="center"/>
          </w:tcPr>
          <w:p w:rsidR="00723B9D" w:rsidRPr="00723B9D" w:rsidRDefault="00723B9D" w:rsidP="0072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B9D">
              <w:rPr>
                <w:rFonts w:ascii="Times New Roman" w:hAnsi="Times New Roman" w:cs="Times New Roman"/>
                <w:b/>
                <w:sz w:val="28"/>
                <w:szCs w:val="28"/>
              </w:rPr>
              <w:t>JOURNAL</w:t>
            </w:r>
          </w:p>
        </w:tc>
        <w:tc>
          <w:tcPr>
            <w:tcW w:w="1587" w:type="dxa"/>
            <w:gridSpan w:val="2"/>
            <w:vAlign w:val="center"/>
          </w:tcPr>
          <w:p w:rsidR="00723B9D" w:rsidRPr="00723B9D" w:rsidRDefault="00723B9D" w:rsidP="0072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B9D">
              <w:rPr>
                <w:rFonts w:ascii="Times New Roman" w:hAnsi="Times New Roman" w:cs="Times New Roman"/>
                <w:b/>
                <w:sz w:val="28"/>
                <w:szCs w:val="28"/>
              </w:rPr>
              <w:t>VOL/No</w:t>
            </w:r>
          </w:p>
        </w:tc>
        <w:tc>
          <w:tcPr>
            <w:tcW w:w="814" w:type="dxa"/>
            <w:gridSpan w:val="2"/>
            <w:vAlign w:val="center"/>
          </w:tcPr>
          <w:p w:rsidR="00723B9D" w:rsidRPr="00723B9D" w:rsidRDefault="00723B9D" w:rsidP="0072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B9D"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</w:p>
        </w:tc>
        <w:tc>
          <w:tcPr>
            <w:tcW w:w="1399" w:type="dxa"/>
            <w:gridSpan w:val="2"/>
            <w:vAlign w:val="center"/>
          </w:tcPr>
          <w:p w:rsidR="00723B9D" w:rsidRPr="00723B9D" w:rsidRDefault="00723B9D" w:rsidP="0072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B9D">
              <w:rPr>
                <w:rFonts w:ascii="Times New Roman" w:hAnsi="Times New Roman" w:cs="Times New Roman"/>
                <w:b/>
                <w:sz w:val="28"/>
                <w:szCs w:val="28"/>
              </w:rPr>
              <w:t>INDEX</w:t>
            </w:r>
          </w:p>
        </w:tc>
      </w:tr>
      <w:tr w:rsidR="00723B9D" w:rsidRPr="00723B9D" w:rsidTr="006F3F9D">
        <w:trPr>
          <w:gridAfter w:val="1"/>
          <w:wAfter w:w="90" w:type="dxa"/>
          <w:trHeight w:hRule="exact" w:val="1327"/>
        </w:trPr>
        <w:tc>
          <w:tcPr>
            <w:tcW w:w="828" w:type="dxa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2" w:type="dxa"/>
          </w:tcPr>
          <w:p w:rsidR="00723B9D" w:rsidRPr="00723B9D" w:rsidRDefault="00723B9D" w:rsidP="0072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>Power</w:t>
            </w:r>
            <w:r w:rsidRPr="00723B9D">
              <w:rPr>
                <w:rFonts w:ascii="STIX2Text-Bold" w:hAnsi="STIX2Text-Bold" w:cs="Times New Roman"/>
                <w:bCs/>
                <w:sz w:val="24"/>
                <w:szCs w:val="24"/>
              </w:rPr>
              <w:t>‐</w:t>
            </w:r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>saving policies for annual energy cost savings in</w:t>
            </w:r>
          </w:p>
          <w:p w:rsidR="00723B9D" w:rsidRPr="00723B9D" w:rsidRDefault="00723B9D" w:rsidP="00723B9D">
            <w:pPr>
              <w:pStyle w:val="Default"/>
              <w:jc w:val="both"/>
              <w:rPr>
                <w:color w:val="auto"/>
              </w:rPr>
            </w:pPr>
            <w:r w:rsidRPr="00723B9D">
              <w:rPr>
                <w:bCs/>
                <w:color w:val="auto"/>
              </w:rPr>
              <w:t>green computing</w:t>
            </w:r>
          </w:p>
        </w:tc>
        <w:tc>
          <w:tcPr>
            <w:tcW w:w="662" w:type="dxa"/>
          </w:tcPr>
          <w:p w:rsidR="00723B9D" w:rsidRPr="00723B9D" w:rsidRDefault="00723B9D" w:rsidP="0072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946" w:type="dxa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iCs/>
                <w:sz w:val="24"/>
                <w:szCs w:val="24"/>
              </w:rPr>
              <w:t>Sharma</w:t>
            </w:r>
            <w:r w:rsidR="006F3F9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6F3F9D" w:rsidRPr="00723B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6F3F9D" w:rsidRPr="00723B9D">
              <w:rPr>
                <w:rFonts w:ascii="Times New Roman" w:hAnsi="Times New Roman" w:cs="Times New Roman"/>
                <w:iCs/>
                <w:sz w:val="24"/>
                <w:szCs w:val="24"/>
              </w:rPr>
              <w:t>Bhisham</w:t>
            </w:r>
            <w:proofErr w:type="spellEnd"/>
          </w:p>
        </w:tc>
        <w:tc>
          <w:tcPr>
            <w:tcW w:w="1802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Mittal</w:t>
            </w:r>
            <w:proofErr w:type="spellEnd"/>
            <w:r w:rsidRPr="00723B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Payal</w:t>
            </w:r>
            <w:proofErr w:type="spellEnd"/>
            <w:r w:rsidRPr="00723B9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Mohammad S. </w:t>
            </w:r>
            <w:proofErr w:type="spellStart"/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>Obaidat</w:t>
            </w:r>
            <w:proofErr w:type="spellEnd"/>
          </w:p>
        </w:tc>
        <w:tc>
          <w:tcPr>
            <w:tcW w:w="2779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 xml:space="preserve">Wiley </w:t>
            </w:r>
          </w:p>
        </w:tc>
        <w:tc>
          <w:tcPr>
            <w:tcW w:w="1587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99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B9D" w:rsidRPr="00723B9D" w:rsidTr="006F3F9D">
        <w:trPr>
          <w:gridAfter w:val="1"/>
          <w:wAfter w:w="90" w:type="dxa"/>
          <w:trHeight w:hRule="exact" w:val="1378"/>
        </w:trPr>
        <w:tc>
          <w:tcPr>
            <w:tcW w:w="828" w:type="dxa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2" w:type="dxa"/>
          </w:tcPr>
          <w:p w:rsidR="00723B9D" w:rsidRPr="00723B9D" w:rsidRDefault="00723B9D" w:rsidP="0072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>Statistical vertical reduction</w:t>
            </w:r>
            <w:r w:rsidRPr="00723B9D">
              <w:rPr>
                <w:rFonts w:ascii="STIX2Text-Bold" w:hAnsi="STIX2Text-Bold" w:cs="Times New Roman"/>
                <w:bCs/>
                <w:sz w:val="24"/>
                <w:szCs w:val="24"/>
              </w:rPr>
              <w:t>‐</w:t>
            </w:r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>based data abridging technique</w:t>
            </w:r>
          </w:p>
          <w:p w:rsidR="00723B9D" w:rsidRPr="00723B9D" w:rsidRDefault="00723B9D" w:rsidP="00723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>for big network traffic dataset</w:t>
            </w:r>
          </w:p>
        </w:tc>
        <w:tc>
          <w:tcPr>
            <w:tcW w:w="662" w:type="dxa"/>
          </w:tcPr>
          <w:p w:rsidR="00723B9D" w:rsidRPr="00723B9D" w:rsidRDefault="00723B9D" w:rsidP="0072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946" w:type="dxa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Garg</w:t>
            </w:r>
            <w:proofErr w:type="spellEnd"/>
            <w:r w:rsidRPr="00723B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Sheetal</w:t>
            </w:r>
            <w:proofErr w:type="spellEnd"/>
          </w:p>
        </w:tc>
        <w:tc>
          <w:tcPr>
            <w:tcW w:w="1802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 xml:space="preserve">Singh, Raman </w:t>
            </w:r>
            <w:proofErr w:type="spellStart"/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etal</w:t>
            </w:r>
            <w:proofErr w:type="spellEnd"/>
          </w:p>
        </w:tc>
        <w:tc>
          <w:tcPr>
            <w:tcW w:w="2779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</w:p>
        </w:tc>
        <w:tc>
          <w:tcPr>
            <w:tcW w:w="1587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DOI: 10.1002/dac.4249</w:t>
            </w:r>
          </w:p>
        </w:tc>
        <w:tc>
          <w:tcPr>
            <w:tcW w:w="814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99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B9D" w:rsidRPr="00723B9D" w:rsidTr="006F3F9D">
        <w:trPr>
          <w:gridAfter w:val="1"/>
          <w:wAfter w:w="90" w:type="dxa"/>
          <w:trHeight w:hRule="exact" w:val="1882"/>
        </w:trPr>
        <w:tc>
          <w:tcPr>
            <w:tcW w:w="828" w:type="dxa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2" w:type="dxa"/>
          </w:tcPr>
          <w:p w:rsidR="00723B9D" w:rsidRPr="00723B9D" w:rsidRDefault="00723B9D" w:rsidP="00723B9D">
            <w:pPr>
              <w:pStyle w:val="Default"/>
              <w:jc w:val="both"/>
              <w:rPr>
                <w:color w:val="auto"/>
              </w:rPr>
            </w:pPr>
          </w:p>
          <w:p w:rsidR="00723B9D" w:rsidRPr="00723B9D" w:rsidRDefault="00723B9D" w:rsidP="0072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>A novel hybrid approach of SVM combined with NLP and probabilistic neural network for email phishing</w:t>
            </w:r>
          </w:p>
        </w:tc>
        <w:tc>
          <w:tcPr>
            <w:tcW w:w="662" w:type="dxa"/>
          </w:tcPr>
          <w:p w:rsidR="00723B9D" w:rsidRPr="00723B9D" w:rsidRDefault="00723B9D" w:rsidP="0072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946" w:type="dxa"/>
          </w:tcPr>
          <w:p w:rsidR="00723B9D" w:rsidRPr="00723B9D" w:rsidRDefault="00723B9D" w:rsidP="00723B9D">
            <w:pPr>
              <w:pStyle w:val="Default"/>
              <w:rPr>
                <w:color w:val="auto"/>
              </w:rPr>
            </w:pPr>
          </w:p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3F9D">
              <w:rPr>
                <w:rFonts w:ascii="Times New Roman" w:hAnsi="Times New Roman" w:cs="Times New Roman"/>
                <w:bCs/>
                <w:sz w:val="24"/>
                <w:szCs w:val="24"/>
              </w:rPr>
              <w:t>Abhishek</w:t>
            </w:r>
            <w:proofErr w:type="spellEnd"/>
            <w:r w:rsidR="006F3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Kumar</w:t>
            </w:r>
          </w:p>
        </w:tc>
        <w:tc>
          <w:tcPr>
            <w:tcW w:w="1802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>Jyotir</w:t>
            </w:r>
            <w:proofErr w:type="spellEnd"/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Moy Chatterjee2, Vicente </w:t>
            </w:r>
            <w:proofErr w:type="spellStart"/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>García</w:t>
            </w:r>
            <w:proofErr w:type="spellEnd"/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>Díaz</w:t>
            </w:r>
            <w:proofErr w:type="spellEnd"/>
          </w:p>
        </w:tc>
        <w:tc>
          <w:tcPr>
            <w:tcW w:w="2779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</w:p>
        </w:tc>
        <w:tc>
          <w:tcPr>
            <w:tcW w:w="1587" w:type="dxa"/>
            <w:gridSpan w:val="2"/>
          </w:tcPr>
          <w:p w:rsidR="00723B9D" w:rsidRPr="00723B9D" w:rsidRDefault="00723B9D" w:rsidP="00723B9D">
            <w:pPr>
              <w:pStyle w:val="Default"/>
              <w:rPr>
                <w:color w:val="auto"/>
              </w:rPr>
            </w:pPr>
          </w:p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 xml:space="preserve"> DOI: 10.11591/ijece.v10i1.pp486-493</w:t>
            </w:r>
          </w:p>
        </w:tc>
        <w:tc>
          <w:tcPr>
            <w:tcW w:w="814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99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B9D" w:rsidRPr="00723B9D" w:rsidTr="006F3F9D">
        <w:trPr>
          <w:gridAfter w:val="1"/>
          <w:wAfter w:w="90" w:type="dxa"/>
          <w:trHeight w:hRule="exact" w:val="1777"/>
        </w:trPr>
        <w:tc>
          <w:tcPr>
            <w:tcW w:w="828" w:type="dxa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2" w:type="dxa"/>
          </w:tcPr>
          <w:p w:rsidR="00723B9D" w:rsidRPr="00723B9D" w:rsidRDefault="00723B9D" w:rsidP="0072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Parallel cryptographic hashing: Developments in</w:t>
            </w:r>
          </w:p>
          <w:p w:rsidR="00723B9D" w:rsidRPr="00723B9D" w:rsidRDefault="00723B9D" w:rsidP="00723B9D">
            <w:pPr>
              <w:pStyle w:val="Default"/>
              <w:jc w:val="both"/>
              <w:rPr>
                <w:color w:val="auto"/>
              </w:rPr>
            </w:pPr>
            <w:r w:rsidRPr="00723B9D">
              <w:rPr>
                <w:color w:val="auto"/>
              </w:rPr>
              <w:t>the last 25 years</w:t>
            </w:r>
          </w:p>
        </w:tc>
        <w:tc>
          <w:tcPr>
            <w:tcW w:w="662" w:type="dxa"/>
          </w:tcPr>
          <w:p w:rsidR="00723B9D" w:rsidRPr="00723B9D" w:rsidRDefault="00723B9D" w:rsidP="0072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946" w:type="dxa"/>
          </w:tcPr>
          <w:p w:rsidR="00723B9D" w:rsidRPr="00723B9D" w:rsidRDefault="00723B9D" w:rsidP="00723B9D">
            <w:pPr>
              <w:pStyle w:val="Default"/>
              <w:rPr>
                <w:color w:val="auto"/>
              </w:rPr>
            </w:pPr>
            <w:proofErr w:type="spellStart"/>
            <w:r w:rsidRPr="00723B9D">
              <w:rPr>
                <w:color w:val="auto"/>
              </w:rPr>
              <w:t>Kishore</w:t>
            </w:r>
            <w:proofErr w:type="spellEnd"/>
            <w:r w:rsidRPr="00723B9D">
              <w:rPr>
                <w:color w:val="auto"/>
              </w:rPr>
              <w:t xml:space="preserve">, </w:t>
            </w:r>
            <w:proofErr w:type="spellStart"/>
            <w:r w:rsidRPr="00723B9D">
              <w:rPr>
                <w:color w:val="auto"/>
              </w:rPr>
              <w:t>Neha</w:t>
            </w:r>
            <w:proofErr w:type="spellEnd"/>
            <w:r w:rsidRPr="00723B9D">
              <w:rPr>
                <w:color w:val="auto"/>
              </w:rPr>
              <w:t xml:space="preserve"> </w:t>
            </w:r>
          </w:p>
        </w:tc>
        <w:tc>
          <w:tcPr>
            <w:tcW w:w="1802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>Raina</w:t>
            </w:r>
            <w:proofErr w:type="spellEnd"/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>Priya</w:t>
            </w:r>
            <w:proofErr w:type="spellEnd"/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Cryptologia</w:t>
            </w:r>
            <w:proofErr w:type="spellEnd"/>
          </w:p>
        </w:tc>
        <w:tc>
          <w:tcPr>
            <w:tcW w:w="1587" w:type="dxa"/>
            <w:gridSpan w:val="2"/>
          </w:tcPr>
          <w:p w:rsidR="00723B9D" w:rsidRPr="00723B9D" w:rsidRDefault="00723B9D" w:rsidP="00723B9D">
            <w:pPr>
              <w:pStyle w:val="Default"/>
              <w:rPr>
                <w:color w:val="auto"/>
              </w:rPr>
            </w:pPr>
            <w:r w:rsidRPr="00723B9D">
              <w:rPr>
                <w:color w:val="auto"/>
              </w:rPr>
              <w:t>https://www.tandfonline.com/loi/ucry20</w:t>
            </w:r>
          </w:p>
        </w:tc>
        <w:tc>
          <w:tcPr>
            <w:tcW w:w="814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99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B9D" w:rsidRPr="00723B9D" w:rsidTr="006F3F9D">
        <w:trPr>
          <w:gridAfter w:val="1"/>
          <w:wAfter w:w="90" w:type="dxa"/>
          <w:trHeight w:hRule="exact" w:val="1450"/>
        </w:trPr>
        <w:tc>
          <w:tcPr>
            <w:tcW w:w="828" w:type="dxa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2" w:type="dxa"/>
          </w:tcPr>
          <w:p w:rsidR="00723B9D" w:rsidRPr="00723B9D" w:rsidRDefault="00723B9D" w:rsidP="0072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>Meta-heuristic Swarm Intelligence based algorithm for feature selection and prediction of Arrhythmia</w:t>
            </w:r>
          </w:p>
        </w:tc>
        <w:tc>
          <w:tcPr>
            <w:tcW w:w="662" w:type="dxa"/>
          </w:tcPr>
          <w:p w:rsidR="00723B9D" w:rsidRPr="00723B9D" w:rsidRDefault="00723B9D" w:rsidP="0072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946" w:type="dxa"/>
          </w:tcPr>
          <w:p w:rsidR="00723B9D" w:rsidRPr="00723B9D" w:rsidRDefault="00723B9D" w:rsidP="00723B9D">
            <w:pPr>
              <w:pStyle w:val="Default"/>
              <w:rPr>
                <w:color w:val="auto"/>
              </w:rPr>
            </w:pPr>
            <w:proofErr w:type="spellStart"/>
            <w:r w:rsidRPr="00723B9D">
              <w:rPr>
                <w:color w:val="auto"/>
              </w:rPr>
              <w:t>Nayer</w:t>
            </w:r>
            <w:proofErr w:type="spellEnd"/>
            <w:r w:rsidRPr="00723B9D">
              <w:rPr>
                <w:color w:val="auto"/>
              </w:rPr>
              <w:t xml:space="preserve">, </w:t>
            </w:r>
            <w:proofErr w:type="spellStart"/>
            <w:r w:rsidRPr="00723B9D">
              <w:rPr>
                <w:color w:val="auto"/>
              </w:rPr>
              <w:t>Nandini</w:t>
            </w:r>
            <w:proofErr w:type="spellEnd"/>
            <w:r w:rsidRPr="00723B9D">
              <w:rPr>
                <w:color w:val="auto"/>
              </w:rPr>
              <w:t xml:space="preserve"> </w:t>
            </w:r>
          </w:p>
        </w:tc>
        <w:tc>
          <w:tcPr>
            <w:tcW w:w="1802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>Ahuja,Sachin</w:t>
            </w:r>
            <w:proofErr w:type="spellEnd"/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 xml:space="preserve"> Jain, Shailly</w:t>
            </w:r>
          </w:p>
        </w:tc>
        <w:tc>
          <w:tcPr>
            <w:tcW w:w="2779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 xml:space="preserve"> International Journal of Advanced Science and Technology</w:t>
            </w:r>
          </w:p>
        </w:tc>
        <w:tc>
          <w:tcPr>
            <w:tcW w:w="1587" w:type="dxa"/>
            <w:gridSpan w:val="2"/>
          </w:tcPr>
          <w:p w:rsidR="00723B9D" w:rsidRPr="00723B9D" w:rsidRDefault="00723B9D" w:rsidP="00723B9D">
            <w:pPr>
              <w:autoSpaceDE w:val="0"/>
              <w:autoSpaceDN w:val="0"/>
              <w:adjustRightInd w:val="0"/>
              <w:jc w:val="left"/>
              <w:rPr>
                <w:rFonts w:ascii="Times New Roman" w:eastAsia="Gulim" w:hAnsi="Times New Roman" w:cs="Times New Roman"/>
                <w:sz w:val="24"/>
                <w:szCs w:val="24"/>
              </w:rPr>
            </w:pPr>
          </w:p>
          <w:p w:rsidR="00723B9D" w:rsidRPr="00723B9D" w:rsidRDefault="00723B9D" w:rsidP="00723B9D">
            <w:pPr>
              <w:pStyle w:val="Default"/>
              <w:rPr>
                <w:color w:val="auto"/>
              </w:rPr>
            </w:pPr>
            <w:r w:rsidRPr="00723B9D">
              <w:rPr>
                <w:rFonts w:eastAsia="Gulim"/>
                <w:color w:val="auto"/>
              </w:rPr>
              <w:t xml:space="preserve"> Vol. 29, No. 02, (2020)</w:t>
            </w:r>
          </w:p>
        </w:tc>
        <w:tc>
          <w:tcPr>
            <w:tcW w:w="814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99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B9D" w:rsidRPr="00723B9D" w:rsidTr="006F3F9D">
        <w:trPr>
          <w:gridAfter w:val="1"/>
          <w:wAfter w:w="90" w:type="dxa"/>
          <w:trHeight w:hRule="exact" w:val="1378"/>
        </w:trPr>
        <w:tc>
          <w:tcPr>
            <w:tcW w:w="828" w:type="dxa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32" w:type="dxa"/>
          </w:tcPr>
          <w:p w:rsidR="00723B9D" w:rsidRPr="00723B9D" w:rsidRDefault="00723B9D" w:rsidP="0072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Comparative analysis of </w:t>
            </w:r>
            <w:proofErr w:type="spellStart"/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>IoT</w:t>
            </w:r>
            <w:proofErr w:type="spellEnd"/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based products technology and integration of </w:t>
            </w:r>
            <w:proofErr w:type="spellStart"/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>IoT</w:t>
            </w:r>
            <w:proofErr w:type="spellEnd"/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cloud</w:t>
            </w:r>
          </w:p>
          <w:p w:rsidR="00723B9D" w:rsidRPr="00723B9D" w:rsidRDefault="00723B9D" w:rsidP="00723B9D">
            <w:pPr>
              <w:pStyle w:val="Default"/>
              <w:jc w:val="both"/>
              <w:rPr>
                <w:color w:val="auto"/>
              </w:rPr>
            </w:pPr>
            <w:r w:rsidRPr="00723B9D">
              <w:rPr>
                <w:bCs/>
                <w:color w:val="auto"/>
              </w:rPr>
              <w:t>computing</w:t>
            </w:r>
          </w:p>
        </w:tc>
        <w:tc>
          <w:tcPr>
            <w:tcW w:w="662" w:type="dxa"/>
          </w:tcPr>
          <w:p w:rsidR="00723B9D" w:rsidRPr="00723B9D" w:rsidRDefault="00723B9D" w:rsidP="0072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946" w:type="dxa"/>
          </w:tcPr>
          <w:p w:rsidR="00723B9D" w:rsidRPr="00723B9D" w:rsidRDefault="00723B9D" w:rsidP="006F3F9D">
            <w:pPr>
              <w:pStyle w:val="Default"/>
              <w:rPr>
                <w:color w:val="auto"/>
              </w:rPr>
            </w:pPr>
            <w:proofErr w:type="spellStart"/>
            <w:r w:rsidRPr="00723B9D">
              <w:rPr>
                <w:color w:val="auto"/>
              </w:rPr>
              <w:t>Sharma,Bhish</w:t>
            </w:r>
            <w:r w:rsidR="006F3F9D">
              <w:rPr>
                <w:color w:val="auto"/>
              </w:rPr>
              <w:t>am</w:t>
            </w:r>
            <w:proofErr w:type="spellEnd"/>
            <w:r w:rsidRPr="00723B9D">
              <w:rPr>
                <w:color w:val="auto"/>
              </w:rPr>
              <w:t xml:space="preserve"> </w:t>
            </w:r>
          </w:p>
        </w:tc>
        <w:tc>
          <w:tcPr>
            <w:tcW w:w="1802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>Obidat,Mohammad</w:t>
            </w:r>
            <w:proofErr w:type="spellEnd"/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</w:t>
            </w:r>
          </w:p>
        </w:tc>
        <w:tc>
          <w:tcPr>
            <w:tcW w:w="2779" w:type="dxa"/>
            <w:gridSpan w:val="2"/>
          </w:tcPr>
          <w:p w:rsidR="00723B9D" w:rsidRPr="00723B9D" w:rsidRDefault="00723B9D" w:rsidP="00723B9D">
            <w:pPr>
              <w:pStyle w:val="Default"/>
              <w:rPr>
                <w:color w:val="auto"/>
              </w:rPr>
            </w:pPr>
            <w:r w:rsidRPr="00723B9D">
              <w:rPr>
                <w:color w:val="auto"/>
              </w:rPr>
              <w:t>The institute of engineering and technology</w:t>
            </w:r>
          </w:p>
        </w:tc>
        <w:tc>
          <w:tcPr>
            <w:tcW w:w="1587" w:type="dxa"/>
            <w:gridSpan w:val="2"/>
          </w:tcPr>
          <w:p w:rsidR="00723B9D" w:rsidRPr="00723B9D" w:rsidRDefault="00723B9D" w:rsidP="00723B9D">
            <w:pPr>
              <w:autoSpaceDE w:val="0"/>
              <w:autoSpaceDN w:val="0"/>
              <w:adjustRightInd w:val="0"/>
              <w:jc w:val="left"/>
              <w:rPr>
                <w:rFonts w:ascii="Times New Roman" w:eastAsia="Gulim" w:hAnsi="Times New Roman" w:cs="Times New Roman"/>
                <w:sz w:val="24"/>
                <w:szCs w:val="24"/>
              </w:rPr>
            </w:pPr>
            <w:proofErr w:type="spellStart"/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: 10.1049/iet-net.2019.0180</w:t>
            </w:r>
          </w:p>
        </w:tc>
        <w:tc>
          <w:tcPr>
            <w:tcW w:w="814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99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B9D" w:rsidRPr="00723B9D" w:rsidTr="006F3F9D">
        <w:trPr>
          <w:trHeight w:hRule="exact" w:val="912"/>
        </w:trPr>
        <w:tc>
          <w:tcPr>
            <w:tcW w:w="828" w:type="dxa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2" w:type="dxa"/>
          </w:tcPr>
          <w:p w:rsidR="00723B9D" w:rsidRPr="00723B9D" w:rsidRDefault="00723B9D" w:rsidP="0072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A bidirectional congestion control transport protocol for the internet of drones</w:t>
            </w:r>
          </w:p>
        </w:tc>
        <w:tc>
          <w:tcPr>
            <w:tcW w:w="662" w:type="dxa"/>
          </w:tcPr>
          <w:p w:rsidR="00723B9D" w:rsidRPr="00723B9D" w:rsidRDefault="00723B9D" w:rsidP="0072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2036" w:type="dxa"/>
            <w:gridSpan w:val="2"/>
          </w:tcPr>
          <w:p w:rsidR="00723B9D" w:rsidRPr="00723B9D" w:rsidRDefault="00723B9D" w:rsidP="00723B9D">
            <w:pPr>
              <w:pStyle w:val="Default"/>
              <w:rPr>
                <w:color w:val="auto"/>
              </w:rPr>
            </w:pPr>
            <w:proofErr w:type="spellStart"/>
            <w:r w:rsidRPr="00723B9D">
              <w:rPr>
                <w:color w:val="auto"/>
              </w:rPr>
              <w:t>Sharma,Bhisham</w:t>
            </w:r>
            <w:proofErr w:type="spellEnd"/>
          </w:p>
        </w:tc>
        <w:tc>
          <w:tcPr>
            <w:tcW w:w="1802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Gautam</w:t>
            </w:r>
            <w:proofErr w:type="spellEnd"/>
            <w:r w:rsidRPr="0072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Srivastava</w:t>
            </w:r>
            <w:proofErr w:type="spellEnd"/>
          </w:p>
        </w:tc>
        <w:tc>
          <w:tcPr>
            <w:tcW w:w="2779" w:type="dxa"/>
            <w:gridSpan w:val="2"/>
          </w:tcPr>
          <w:p w:rsidR="00723B9D" w:rsidRPr="00723B9D" w:rsidRDefault="00723B9D" w:rsidP="00723B9D">
            <w:pPr>
              <w:pStyle w:val="Default"/>
              <w:rPr>
                <w:color w:val="auto"/>
              </w:rPr>
            </w:pPr>
            <w:r w:rsidRPr="00723B9D">
              <w:rPr>
                <w:color w:val="auto"/>
              </w:rPr>
              <w:t>Computer Communications</w:t>
            </w:r>
          </w:p>
        </w:tc>
        <w:tc>
          <w:tcPr>
            <w:tcW w:w="1587" w:type="dxa"/>
            <w:gridSpan w:val="2"/>
          </w:tcPr>
          <w:p w:rsidR="00723B9D" w:rsidRPr="00723B9D" w:rsidRDefault="00723B9D" w:rsidP="00723B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99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B9D" w:rsidRPr="00723B9D" w:rsidTr="006F3F9D">
        <w:trPr>
          <w:gridAfter w:val="1"/>
          <w:wAfter w:w="90" w:type="dxa"/>
          <w:trHeight w:hRule="exact" w:val="1362"/>
        </w:trPr>
        <w:tc>
          <w:tcPr>
            <w:tcW w:w="828" w:type="dxa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2" w:type="dxa"/>
          </w:tcPr>
          <w:p w:rsidR="00723B9D" w:rsidRPr="00723B9D" w:rsidRDefault="00723B9D" w:rsidP="0072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 xml:space="preserve"> Intuitionist based segmentation of thyroid nodules in ultrasound images</w:t>
            </w:r>
          </w:p>
        </w:tc>
        <w:tc>
          <w:tcPr>
            <w:tcW w:w="662" w:type="dxa"/>
          </w:tcPr>
          <w:p w:rsidR="00723B9D" w:rsidRPr="00723B9D" w:rsidRDefault="00723B9D" w:rsidP="0072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946" w:type="dxa"/>
          </w:tcPr>
          <w:p w:rsidR="00723B9D" w:rsidRPr="00723B9D" w:rsidRDefault="00723B9D" w:rsidP="00723B9D">
            <w:pPr>
              <w:pStyle w:val="Default"/>
              <w:rPr>
                <w:color w:val="auto"/>
              </w:rPr>
            </w:pPr>
            <w:proofErr w:type="spellStart"/>
            <w:r w:rsidRPr="00723B9D">
              <w:rPr>
                <w:color w:val="auto"/>
              </w:rPr>
              <w:t>Koundal</w:t>
            </w:r>
            <w:proofErr w:type="spellEnd"/>
            <w:r w:rsidRPr="00723B9D">
              <w:rPr>
                <w:color w:val="auto"/>
              </w:rPr>
              <w:t>, Deepika</w:t>
            </w:r>
          </w:p>
        </w:tc>
        <w:tc>
          <w:tcPr>
            <w:tcW w:w="1802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 xml:space="preserve">Sharma, </w:t>
            </w:r>
            <w:proofErr w:type="spellStart"/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Bhisham</w:t>
            </w:r>
            <w:proofErr w:type="spellEnd"/>
            <w:r w:rsidRPr="0072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  <w:gridSpan w:val="2"/>
          </w:tcPr>
          <w:p w:rsidR="00723B9D" w:rsidRPr="00723B9D" w:rsidRDefault="00723B9D" w:rsidP="00723B9D">
            <w:pPr>
              <w:pStyle w:val="Default"/>
              <w:rPr>
                <w:color w:val="auto"/>
              </w:rPr>
            </w:pPr>
            <w:r w:rsidRPr="00723B9D">
              <w:rPr>
                <w:color w:val="auto"/>
              </w:rPr>
              <w:t xml:space="preserve"> Computers in Biology and Medicine</w:t>
            </w:r>
          </w:p>
        </w:tc>
        <w:tc>
          <w:tcPr>
            <w:tcW w:w="1587" w:type="dxa"/>
            <w:gridSpan w:val="2"/>
          </w:tcPr>
          <w:p w:rsidR="00723B9D" w:rsidRPr="00723B9D" w:rsidRDefault="00723B9D" w:rsidP="00723B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99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B9D" w:rsidRPr="00723B9D" w:rsidTr="006F3F9D">
        <w:trPr>
          <w:gridAfter w:val="1"/>
          <w:wAfter w:w="90" w:type="dxa"/>
          <w:trHeight w:hRule="exact" w:val="1569"/>
        </w:trPr>
        <w:tc>
          <w:tcPr>
            <w:tcW w:w="828" w:type="dxa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2" w:type="dxa"/>
          </w:tcPr>
          <w:p w:rsidR="00723B9D" w:rsidRPr="00723B9D" w:rsidRDefault="00723B9D" w:rsidP="00723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B9D">
              <w:rPr>
                <w:rFonts w:ascii="Times New Roman" w:hAnsi="Times New Roman" w:cs="Times New Roman"/>
                <w:bCs/>
                <w:sz w:val="24"/>
                <w:szCs w:val="24"/>
              </w:rPr>
              <w:t>A Comparative Study on Frameworks, MAC Layer Protocols and Open Research Issues in Internet of Things</w:t>
            </w:r>
          </w:p>
        </w:tc>
        <w:tc>
          <w:tcPr>
            <w:tcW w:w="662" w:type="dxa"/>
          </w:tcPr>
          <w:p w:rsidR="00723B9D" w:rsidRPr="00723B9D" w:rsidRDefault="00723B9D" w:rsidP="0072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946" w:type="dxa"/>
          </w:tcPr>
          <w:p w:rsidR="00723B9D" w:rsidRPr="00723B9D" w:rsidRDefault="006F3F9D" w:rsidP="006F3F9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Sharma,</w:t>
            </w:r>
            <w:r w:rsidRPr="00723B9D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Bhisham</w:t>
            </w:r>
            <w:proofErr w:type="spellEnd"/>
          </w:p>
        </w:tc>
        <w:tc>
          <w:tcPr>
            <w:tcW w:w="1802" w:type="dxa"/>
            <w:gridSpan w:val="2"/>
          </w:tcPr>
          <w:p w:rsidR="00723B9D" w:rsidRPr="00723B9D" w:rsidRDefault="00723B9D" w:rsidP="00723B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 xml:space="preserve"> Mohammad S. Obaidat2</w:t>
            </w:r>
          </w:p>
        </w:tc>
        <w:tc>
          <w:tcPr>
            <w:tcW w:w="2779" w:type="dxa"/>
            <w:gridSpan w:val="2"/>
          </w:tcPr>
          <w:p w:rsidR="00723B9D" w:rsidRPr="00723B9D" w:rsidRDefault="00723B9D" w:rsidP="00723B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B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Ad Hoc &amp; Sensor Wireless Networks, </w:t>
            </w: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Vol. 45,</w:t>
            </w:r>
          </w:p>
        </w:tc>
        <w:tc>
          <w:tcPr>
            <w:tcW w:w="1587" w:type="dxa"/>
            <w:gridSpan w:val="2"/>
          </w:tcPr>
          <w:p w:rsidR="00723B9D" w:rsidRPr="00723B9D" w:rsidRDefault="00723B9D" w:rsidP="00723B9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723B9D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814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B9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99" w:type="dxa"/>
            <w:gridSpan w:val="2"/>
          </w:tcPr>
          <w:p w:rsidR="00723B9D" w:rsidRPr="00723B9D" w:rsidRDefault="00723B9D" w:rsidP="00723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B9D" w:rsidRPr="00723B9D" w:rsidRDefault="006F3F9D" w:rsidP="006F3F9D">
      <w:pPr>
        <w:tabs>
          <w:tab w:val="left" w:pos="2550"/>
        </w:tabs>
        <w:jc w:val="both"/>
      </w:pPr>
      <w:r>
        <w:tab/>
      </w:r>
    </w:p>
    <w:p w:rsidR="00B70896" w:rsidRPr="00723B9D" w:rsidRDefault="00B70896" w:rsidP="00B072D8">
      <w:pPr>
        <w:pStyle w:val="Default"/>
        <w:rPr>
          <w:color w:val="auto"/>
          <w:sz w:val="22"/>
          <w:szCs w:val="22"/>
        </w:rPr>
      </w:pPr>
    </w:p>
    <w:p w:rsidR="00B70896" w:rsidRPr="00723B9D" w:rsidRDefault="00B70896" w:rsidP="00B072D8">
      <w:pPr>
        <w:pStyle w:val="Default"/>
        <w:jc w:val="center"/>
        <w:rPr>
          <w:color w:val="auto"/>
          <w:sz w:val="22"/>
          <w:szCs w:val="22"/>
        </w:rPr>
      </w:pPr>
    </w:p>
    <w:sectPr w:rsidR="00B70896" w:rsidRPr="00723B9D" w:rsidSect="0076520C">
      <w:pgSz w:w="15840" w:h="12240" w:orient="landscape" w:code="1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STIX2Text-Bold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259E"/>
    <w:rsid w:val="0000732D"/>
    <w:rsid w:val="00037B41"/>
    <w:rsid w:val="00090747"/>
    <w:rsid w:val="000D0D14"/>
    <w:rsid w:val="000D1DB2"/>
    <w:rsid w:val="00113FC3"/>
    <w:rsid w:val="00143BF6"/>
    <w:rsid w:val="001A3402"/>
    <w:rsid w:val="002238E5"/>
    <w:rsid w:val="002F72BE"/>
    <w:rsid w:val="003363D4"/>
    <w:rsid w:val="00367601"/>
    <w:rsid w:val="003F3598"/>
    <w:rsid w:val="00495A84"/>
    <w:rsid w:val="004A624C"/>
    <w:rsid w:val="004A644F"/>
    <w:rsid w:val="004D432C"/>
    <w:rsid w:val="00503B20"/>
    <w:rsid w:val="0050698D"/>
    <w:rsid w:val="00556E61"/>
    <w:rsid w:val="005570B9"/>
    <w:rsid w:val="005A53CC"/>
    <w:rsid w:val="006110E8"/>
    <w:rsid w:val="00656E58"/>
    <w:rsid w:val="0066535A"/>
    <w:rsid w:val="006F3F9D"/>
    <w:rsid w:val="0070587C"/>
    <w:rsid w:val="00723B9D"/>
    <w:rsid w:val="0074125D"/>
    <w:rsid w:val="0076520C"/>
    <w:rsid w:val="007931B8"/>
    <w:rsid w:val="0079609B"/>
    <w:rsid w:val="007A02DC"/>
    <w:rsid w:val="007C2A4A"/>
    <w:rsid w:val="00811257"/>
    <w:rsid w:val="00811C8B"/>
    <w:rsid w:val="00827EAE"/>
    <w:rsid w:val="00882084"/>
    <w:rsid w:val="008A43C2"/>
    <w:rsid w:val="009433AC"/>
    <w:rsid w:val="009966CA"/>
    <w:rsid w:val="00997F96"/>
    <w:rsid w:val="009A08F9"/>
    <w:rsid w:val="009B71EA"/>
    <w:rsid w:val="009C5532"/>
    <w:rsid w:val="009F259E"/>
    <w:rsid w:val="00A277A1"/>
    <w:rsid w:val="00A346D7"/>
    <w:rsid w:val="00A93E3C"/>
    <w:rsid w:val="00AF2AAC"/>
    <w:rsid w:val="00B072D8"/>
    <w:rsid w:val="00B70896"/>
    <w:rsid w:val="00C67D67"/>
    <w:rsid w:val="00D53E03"/>
    <w:rsid w:val="00E3359E"/>
    <w:rsid w:val="00E67995"/>
    <w:rsid w:val="00E70D98"/>
    <w:rsid w:val="00FB409F"/>
    <w:rsid w:val="00FC7349"/>
    <w:rsid w:val="00FD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71E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E61"/>
  </w:style>
  <w:style w:type="character" w:customStyle="1" w:styleId="A3">
    <w:name w:val="A3"/>
    <w:uiPriority w:val="99"/>
    <w:rsid w:val="00495A84"/>
    <w:rPr>
      <w:color w:val="000000"/>
      <w:sz w:val="20"/>
      <w:szCs w:val="20"/>
    </w:rPr>
  </w:style>
  <w:style w:type="character" w:customStyle="1" w:styleId="A5">
    <w:name w:val="A5"/>
    <w:uiPriority w:val="99"/>
    <w:rsid w:val="004D432C"/>
    <w:rPr>
      <w:rFonts w:cs="Times"/>
      <w:color w:val="00000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30</cp:revision>
  <cp:lastPrinted>2022-07-06T06:12:00Z</cp:lastPrinted>
  <dcterms:created xsi:type="dcterms:W3CDTF">2022-06-14T10:15:00Z</dcterms:created>
  <dcterms:modified xsi:type="dcterms:W3CDTF">2022-07-06T06:14:00Z</dcterms:modified>
</cp:coreProperties>
</file>